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A5AE5" w14:textId="77777777" w:rsidR="00B84FEB" w:rsidRDefault="00B84FEB" w:rsidP="00A6357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哈尔滨工业大学</w:t>
      </w:r>
    </w:p>
    <w:p w14:paraId="37594C96" w14:textId="0224A714" w:rsidR="00AE3364" w:rsidRPr="00CF059B" w:rsidRDefault="006F7712" w:rsidP="00A6357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关于</w:t>
      </w:r>
      <w:r w:rsidR="003D1999">
        <w:rPr>
          <w:rFonts w:hint="eastAsia"/>
          <w:sz w:val="32"/>
          <w:szCs w:val="32"/>
        </w:rPr>
        <w:t>聘用</w:t>
      </w:r>
      <w:r w:rsidR="00836909" w:rsidRPr="00CF059B">
        <w:rPr>
          <w:rFonts w:hint="eastAsia"/>
          <w:sz w:val="32"/>
          <w:szCs w:val="32"/>
        </w:rPr>
        <w:t>专职科研岗</w:t>
      </w:r>
      <w:r w:rsidR="003D1999">
        <w:rPr>
          <w:rFonts w:hint="eastAsia"/>
          <w:sz w:val="32"/>
          <w:szCs w:val="32"/>
        </w:rPr>
        <w:t>人员</w:t>
      </w:r>
      <w:r>
        <w:rPr>
          <w:rFonts w:hint="eastAsia"/>
          <w:sz w:val="32"/>
          <w:szCs w:val="32"/>
        </w:rPr>
        <w:t>的</w:t>
      </w:r>
      <w:r w:rsidR="003D1999">
        <w:rPr>
          <w:rFonts w:hint="eastAsia"/>
          <w:sz w:val="32"/>
          <w:szCs w:val="32"/>
        </w:rPr>
        <w:t>备忘</w:t>
      </w:r>
    </w:p>
    <w:p w14:paraId="3D47B35E" w14:textId="1794ACDD" w:rsidR="00836909" w:rsidRPr="001E12D4" w:rsidRDefault="00836909" w:rsidP="001E12D4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甲方：哈尔滨工业大学</w:t>
      </w:r>
    </w:p>
    <w:p w14:paraId="3DB846CB" w14:textId="20C95F5E" w:rsidR="00836909" w:rsidRPr="001E12D4" w:rsidRDefault="00836909" w:rsidP="001E12D4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乙方：</w:t>
      </w:r>
      <w:r w:rsidRPr="001E12D4">
        <w:rPr>
          <w:rFonts w:ascii="Times New Roman" w:eastAsia="方正仿宋简体" w:hAnsi="Times New Roman" w:cs="Times New Roman"/>
          <w:sz w:val="32"/>
          <w:szCs w:val="32"/>
        </w:rPr>
        <w:t>XX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学院</w:t>
      </w:r>
    </w:p>
    <w:p w14:paraId="1510A763" w14:textId="46AB4D10" w:rsidR="00836909" w:rsidRPr="001E12D4" w:rsidRDefault="00836909" w:rsidP="00585497">
      <w:pPr>
        <w:spacing w:afterLines="150" w:after="468"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丙方：</w:t>
      </w:r>
      <w:r w:rsidRPr="001E12D4">
        <w:rPr>
          <w:rFonts w:ascii="Times New Roman" w:eastAsia="方正仿宋简体" w:hAnsi="Times New Roman" w:cs="Times New Roman"/>
          <w:sz w:val="32"/>
          <w:szCs w:val="32"/>
        </w:rPr>
        <w:t>X</w:t>
      </w:r>
      <w:r w:rsidR="00092FE7" w:rsidRPr="001E12D4">
        <w:rPr>
          <w:rFonts w:ascii="Times New Roman" w:eastAsia="方正仿宋简体" w:hAnsi="Times New Roman" w:cs="Times New Roman"/>
          <w:sz w:val="32"/>
          <w:szCs w:val="32"/>
        </w:rPr>
        <w:t>XX</w:t>
      </w:r>
      <w:r w:rsidR="00092FE7" w:rsidRPr="001E12D4">
        <w:rPr>
          <w:rFonts w:ascii="Times New Roman" w:eastAsia="方正仿宋简体" w:hAnsi="Times New Roman" w:cs="Times New Roman" w:hint="eastAsia"/>
          <w:sz w:val="32"/>
          <w:szCs w:val="32"/>
        </w:rPr>
        <w:t>课题组，负责人：</w:t>
      </w:r>
      <w:r w:rsidR="00092FE7" w:rsidRPr="001E12D4">
        <w:rPr>
          <w:rFonts w:ascii="Times New Roman" w:eastAsia="方正仿宋简体" w:hAnsi="Times New Roman" w:cs="Times New Roman"/>
          <w:sz w:val="32"/>
          <w:szCs w:val="32"/>
        </w:rPr>
        <w:t xml:space="preserve">     </w:t>
      </w:r>
      <w:r w:rsidR="00A021CB" w:rsidRPr="001E12D4">
        <w:rPr>
          <w:rFonts w:ascii="Times New Roman" w:eastAsia="方正仿宋简体" w:hAnsi="Times New Roman" w:cs="Times New Roman" w:hint="eastAsia"/>
          <w:sz w:val="32"/>
          <w:szCs w:val="32"/>
        </w:rPr>
        <w:t>职工号：</w:t>
      </w:r>
      <w:r w:rsidR="00A021CB" w:rsidRPr="001E12D4">
        <w:rPr>
          <w:rFonts w:ascii="Times New Roman" w:eastAsia="方正仿宋简体" w:hAnsi="Times New Roman" w:cs="Times New Roman"/>
          <w:sz w:val="32"/>
          <w:szCs w:val="32"/>
        </w:rPr>
        <w:t xml:space="preserve">     </w:t>
      </w:r>
      <w:r w:rsidR="00DE19B2">
        <w:rPr>
          <w:rFonts w:ascii="Times New Roman" w:eastAsia="方正仿宋简体" w:hAnsi="Times New Roman" w:cs="Times New Roman" w:hint="eastAsia"/>
          <w:sz w:val="32"/>
          <w:szCs w:val="32"/>
        </w:rPr>
        <w:t>联系电话：</w:t>
      </w:r>
    </w:p>
    <w:p w14:paraId="7CF19542" w14:textId="25710479" w:rsidR="00836909" w:rsidRDefault="00836909" w:rsidP="001E12D4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根据</w:t>
      </w:r>
      <w:r w:rsidR="001E4E6D">
        <w:rPr>
          <w:rFonts w:ascii="Times New Roman" w:eastAsia="方正仿宋简体" w:hAnsi="Times New Roman" w:cs="Times New Roman" w:hint="eastAsia"/>
          <w:sz w:val="32"/>
          <w:szCs w:val="32"/>
        </w:rPr>
        <w:t>甲方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相关规定，</w:t>
      </w:r>
      <w:r w:rsidR="00092FE7" w:rsidRPr="001E12D4">
        <w:rPr>
          <w:rFonts w:ascii="Times New Roman" w:eastAsia="方正仿宋简体" w:hAnsi="Times New Roman" w:cs="Times New Roman"/>
          <w:sz w:val="32"/>
          <w:szCs w:val="32"/>
        </w:rPr>
        <w:t>甲、乙</w:t>
      </w:r>
      <w:r w:rsidR="00092FE7" w:rsidRPr="001E12D4">
        <w:rPr>
          <w:rFonts w:ascii="Times New Roman" w:eastAsia="方正仿宋简体" w:hAnsi="Times New Roman" w:cs="Times New Roman" w:hint="eastAsia"/>
          <w:sz w:val="32"/>
          <w:szCs w:val="32"/>
        </w:rPr>
        <w:t>、丙三</w:t>
      </w:r>
      <w:r w:rsidR="00092FE7" w:rsidRPr="001E12D4">
        <w:rPr>
          <w:rFonts w:ascii="Times New Roman" w:eastAsia="方正仿宋简体" w:hAnsi="Times New Roman" w:cs="Times New Roman"/>
          <w:sz w:val="32"/>
          <w:szCs w:val="32"/>
        </w:rPr>
        <w:t>方在平等自愿、协商一致的基础上，</w:t>
      </w:r>
      <w:r w:rsidR="003D1999" w:rsidRPr="001E12D4">
        <w:rPr>
          <w:rFonts w:ascii="Times New Roman" w:eastAsia="方正仿宋简体" w:hAnsi="Times New Roman" w:cs="Times New Roman" w:hint="eastAsia"/>
          <w:sz w:val="32"/>
          <w:szCs w:val="32"/>
        </w:rPr>
        <w:t>确认以下备忘内容，</w:t>
      </w:r>
      <w:r w:rsidR="00092FE7" w:rsidRPr="001E12D4">
        <w:rPr>
          <w:rFonts w:ascii="Times New Roman" w:eastAsia="方正仿宋简体" w:hAnsi="Times New Roman" w:cs="Times New Roman"/>
          <w:sz w:val="32"/>
          <w:szCs w:val="32"/>
        </w:rPr>
        <w:t>并共同遵照履行</w:t>
      </w:r>
      <w:r w:rsidR="00B84FEB">
        <w:rPr>
          <w:rFonts w:ascii="Times New Roman" w:eastAsia="方正仿宋简体" w:hAnsi="Times New Roman" w:cs="Times New Roman" w:hint="eastAsia"/>
          <w:sz w:val="32"/>
          <w:szCs w:val="32"/>
        </w:rPr>
        <w:t>：</w:t>
      </w:r>
    </w:p>
    <w:p w14:paraId="4EC8B15F" w14:textId="390389EB" w:rsidR="00E474E1" w:rsidRPr="00B84FEB" w:rsidRDefault="00DE19B2" w:rsidP="00B84FEB">
      <w:pPr>
        <w:spacing w:line="600" w:lineRule="exact"/>
        <w:rPr>
          <w:rFonts w:ascii="Times New Roman" w:eastAsia="方正仿宋简体" w:hAnsi="Times New Roman" w:cs="Times New Roman"/>
          <w:b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b/>
          <w:sz w:val="32"/>
          <w:szCs w:val="32"/>
        </w:rPr>
        <w:t>第一条</w:t>
      </w:r>
      <w:r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</w:t>
      </w:r>
      <w:r w:rsidR="00E474E1" w:rsidRPr="00B84FEB">
        <w:rPr>
          <w:rFonts w:ascii="Times New Roman" w:eastAsia="方正仿宋简体" w:hAnsi="Times New Roman" w:cs="Times New Roman" w:hint="eastAsia"/>
          <w:b/>
          <w:sz w:val="32"/>
          <w:szCs w:val="32"/>
        </w:rPr>
        <w:t>甲方的权利与义务</w:t>
      </w:r>
    </w:p>
    <w:p w14:paraId="17D504C6" w14:textId="19B2D83B" w:rsidR="00836909" w:rsidRDefault="00836909" w:rsidP="001E12D4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 w:rsidRPr="001E12D4">
        <w:rPr>
          <w:rFonts w:ascii="Times New Roman" w:eastAsia="方正仿宋简体" w:hAnsi="Times New Roman" w:cs="Times New Roman"/>
          <w:sz w:val="32"/>
          <w:szCs w:val="32"/>
        </w:rPr>
        <w:t>1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、</w:t>
      </w:r>
      <w:r w:rsidR="003D1999" w:rsidRPr="001E12D4">
        <w:rPr>
          <w:rFonts w:ascii="Times New Roman" w:eastAsia="方正仿宋简体" w:hAnsi="Times New Roman" w:cs="Times New Roman" w:hint="eastAsia"/>
          <w:sz w:val="32"/>
          <w:szCs w:val="32"/>
        </w:rPr>
        <w:t>丙方聘任专职科研岗</w:t>
      </w:r>
      <w:r w:rsidR="00092FE7" w:rsidRPr="001E12D4">
        <w:rPr>
          <w:rFonts w:ascii="Times New Roman" w:eastAsia="方正仿宋简体" w:hAnsi="Times New Roman" w:cs="Times New Roman" w:hint="eastAsia"/>
          <w:sz w:val="32"/>
          <w:szCs w:val="32"/>
        </w:rPr>
        <w:t>人员</w:t>
      </w:r>
      <w:r w:rsidR="00126B50" w:rsidRPr="001E12D4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            </w:t>
      </w:r>
      <w:r w:rsidR="00126B50" w:rsidRPr="001E12D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="00847C34">
        <w:rPr>
          <w:rFonts w:ascii="Times New Roman" w:eastAsia="方正仿宋简体" w:hAnsi="Times New Roman" w:cs="Times New Roman" w:hint="eastAsia"/>
          <w:sz w:val="32"/>
          <w:szCs w:val="32"/>
        </w:rPr>
        <w:t>身份证号</w:t>
      </w:r>
      <w:proofErr w:type="gramStart"/>
      <w:r w:rsidR="00126B50" w:rsidRPr="001E12D4">
        <w:rPr>
          <w:rFonts w:ascii="Times New Roman" w:eastAsia="方正仿宋简体" w:hAnsi="Times New Roman" w:cs="Times New Roman" w:hint="eastAsia"/>
          <w:sz w:val="32"/>
          <w:szCs w:val="32"/>
        </w:rPr>
        <w:t>号</w:t>
      </w:r>
      <w:proofErr w:type="gramEnd"/>
      <w:r w:rsidR="00126B50" w:rsidRPr="001E12D4">
        <w:rPr>
          <w:rFonts w:ascii="Times New Roman" w:eastAsia="方正仿宋简体" w:hAnsi="Times New Roman" w:cs="Times New Roman" w:hint="eastAsia"/>
          <w:sz w:val="32"/>
          <w:szCs w:val="32"/>
        </w:rPr>
        <w:t>：</w:t>
      </w:r>
      <w:r w:rsidR="00126B50" w:rsidRPr="001E12D4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          </w:t>
      </w:r>
      <w:r w:rsidR="00A021CB" w:rsidRPr="001E12D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与</w:t>
      </w:r>
      <w:r w:rsidR="001E4E6D">
        <w:rPr>
          <w:rFonts w:ascii="Times New Roman" w:eastAsia="方正仿宋简体" w:hAnsi="Times New Roman" w:cs="Times New Roman" w:hint="eastAsia"/>
          <w:sz w:val="32"/>
          <w:szCs w:val="32"/>
        </w:rPr>
        <w:t>甲方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签订固定期限</w:t>
      </w:r>
      <w:r w:rsidR="00DE19B2">
        <w:rPr>
          <w:rFonts w:ascii="Times New Roman" w:eastAsia="方正仿宋简体" w:hAnsi="Times New Roman" w:cs="Times New Roman" w:hint="eastAsia"/>
          <w:sz w:val="32"/>
          <w:szCs w:val="32"/>
        </w:rPr>
        <w:t>的</w:t>
      </w:r>
      <w:r w:rsidR="001E4E6D">
        <w:rPr>
          <w:rFonts w:ascii="Times New Roman" w:eastAsia="方正仿宋简体" w:hAnsi="Times New Roman" w:cs="Times New Roman" w:hint="eastAsia"/>
          <w:sz w:val="32"/>
          <w:szCs w:val="32"/>
        </w:rPr>
        <w:t>聘用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合同。</w:t>
      </w:r>
    </w:p>
    <w:p w14:paraId="71A3E19E" w14:textId="7BC56E4B" w:rsidR="00E474E1" w:rsidRPr="00E474E1" w:rsidRDefault="00E474E1" w:rsidP="001E12D4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2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乙方给予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专职科研岗人员年度考核或聘期考核不合格，</w:t>
      </w:r>
      <w:r w:rsidR="00EA4A91">
        <w:rPr>
          <w:rFonts w:ascii="Times New Roman" w:eastAsia="方正仿宋简体" w:hAnsi="Times New Roman" w:cs="Times New Roman" w:hint="eastAsia"/>
          <w:sz w:val="32"/>
          <w:szCs w:val="32"/>
        </w:rPr>
        <w:t>并提供相关佐证材料，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则甲方不再续聘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该人员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。</w:t>
      </w:r>
    </w:p>
    <w:p w14:paraId="145BCD4C" w14:textId="66931627" w:rsidR="00E474E1" w:rsidRDefault="00E474E1" w:rsidP="001E12D4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3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、因丙方未及时缴纳专职科研岗人员用人成本而</w:t>
      </w:r>
      <w:r w:rsidR="00B84FEB">
        <w:rPr>
          <w:rFonts w:ascii="Times New Roman" w:eastAsia="方正仿宋简体" w:hAnsi="Times New Roman" w:cs="Times New Roman" w:hint="eastAsia"/>
          <w:sz w:val="32"/>
          <w:szCs w:val="32"/>
        </w:rPr>
        <w:t>造成的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甲方损失，甲方有权从</w:t>
      </w:r>
      <w:r w:rsidR="00A53925">
        <w:rPr>
          <w:rFonts w:ascii="Times New Roman" w:eastAsia="方正仿宋简体" w:hAnsi="Times New Roman" w:cs="Times New Roman" w:hint="eastAsia"/>
          <w:sz w:val="32"/>
          <w:szCs w:val="32"/>
        </w:rPr>
        <w:t>乙方整体绩效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中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进行代扣代缴。</w:t>
      </w:r>
    </w:p>
    <w:p w14:paraId="653DC0B1" w14:textId="57CEC739" w:rsidR="00E474E1" w:rsidRPr="00B84FEB" w:rsidRDefault="00DE19B2">
      <w:pPr>
        <w:spacing w:line="600" w:lineRule="exact"/>
        <w:rPr>
          <w:rFonts w:ascii="Times New Roman" w:eastAsia="方正仿宋简体" w:hAnsi="Times New Roman" w:cs="Times New Roman"/>
          <w:b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b/>
          <w:sz w:val="32"/>
          <w:szCs w:val="32"/>
        </w:rPr>
        <w:t>第二条</w:t>
      </w:r>
      <w:r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</w:t>
      </w:r>
      <w:r w:rsidR="00E474E1" w:rsidRPr="00B84FEB">
        <w:rPr>
          <w:rFonts w:ascii="Times New Roman" w:eastAsia="方正仿宋简体" w:hAnsi="Times New Roman" w:cs="Times New Roman" w:hint="eastAsia"/>
          <w:b/>
          <w:sz w:val="32"/>
          <w:szCs w:val="32"/>
        </w:rPr>
        <w:t>乙方的权利与义务</w:t>
      </w:r>
    </w:p>
    <w:p w14:paraId="49C49A89" w14:textId="10FB5F30" w:rsidR="00E474E1" w:rsidRDefault="00E474E1" w:rsidP="00E474E1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4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、乙方</w:t>
      </w:r>
      <w:r w:rsidR="009E3C2F">
        <w:rPr>
          <w:rFonts w:ascii="Times New Roman" w:eastAsia="方正仿宋简体" w:hAnsi="Times New Roman" w:cs="Times New Roman" w:hint="eastAsia"/>
          <w:sz w:val="32"/>
          <w:szCs w:val="32"/>
        </w:rPr>
        <w:t>作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为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专职科研岗人员人事关系</w:t>
      </w:r>
      <w:r w:rsidR="006F7712">
        <w:rPr>
          <w:rFonts w:ascii="Times New Roman" w:eastAsia="方正仿宋简体" w:hAnsi="Times New Roman" w:cs="Times New Roman" w:hint="eastAsia"/>
          <w:sz w:val="32"/>
          <w:szCs w:val="32"/>
        </w:rPr>
        <w:t>所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在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二级单位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应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在充分听取丙方意见的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基础上，经民主程序制定本单位专职科研岗的基本岗位职责和关键业绩职责，</w:t>
      </w:r>
      <w:r w:rsidR="00B84FEB">
        <w:rPr>
          <w:rFonts w:ascii="Times New Roman" w:eastAsia="方正仿宋简体" w:hAnsi="Times New Roman" w:cs="Times New Roman" w:hint="eastAsia"/>
          <w:sz w:val="32"/>
          <w:szCs w:val="32"/>
        </w:rPr>
        <w:t>以</w:t>
      </w:r>
      <w:r w:rsidR="00521C53">
        <w:rPr>
          <w:rFonts w:ascii="Times New Roman" w:eastAsia="方正仿宋简体" w:hAnsi="Times New Roman" w:cs="Times New Roman" w:hint="eastAsia"/>
          <w:sz w:val="32"/>
          <w:szCs w:val="32"/>
        </w:rPr>
        <w:t>确保</w:t>
      </w:r>
      <w:r w:rsidR="003B5EB6" w:rsidRPr="00FD0324">
        <w:rPr>
          <w:rFonts w:ascii="方正仿宋简体" w:eastAsia="方正仿宋简体" w:hAnsi="方正仿宋简体" w:cs="方正仿宋简体" w:hint="eastAsia"/>
          <w:sz w:val="32"/>
          <w:szCs w:val="28"/>
        </w:rPr>
        <w:t>到账经费或所完成科研任务经费</w:t>
      </w:r>
      <w:r w:rsidR="003B5EB6">
        <w:rPr>
          <w:rFonts w:ascii="Times New Roman" w:eastAsia="方正仿宋简体" w:hAnsi="Times New Roman" w:cs="Times New Roman" w:hint="eastAsia"/>
          <w:sz w:val="32"/>
          <w:szCs w:val="32"/>
        </w:rPr>
        <w:t>足够</w:t>
      </w:r>
      <w:r w:rsidR="00EA4A91">
        <w:rPr>
          <w:rFonts w:ascii="Times New Roman" w:eastAsia="方正仿宋简体" w:hAnsi="Times New Roman" w:cs="Times New Roman" w:hint="eastAsia"/>
          <w:sz w:val="32"/>
          <w:szCs w:val="32"/>
        </w:rPr>
        <w:t>缴纳</w:t>
      </w:r>
      <w:r w:rsidR="00997FC2">
        <w:rPr>
          <w:rFonts w:ascii="Times New Roman" w:eastAsia="方正仿宋简体" w:hAnsi="Times New Roman" w:cs="Times New Roman" w:hint="eastAsia"/>
          <w:sz w:val="32"/>
          <w:szCs w:val="32"/>
        </w:rPr>
        <w:t>用人成本，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并在聘用申请提交校长办公会审议前</w:t>
      </w:r>
      <w:r w:rsidR="00B84FEB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告知</w:t>
      </w:r>
      <w:r w:rsidR="006C2FFE">
        <w:rPr>
          <w:rFonts w:ascii="Times New Roman" w:eastAsia="方正仿宋简体" w:hAnsi="Times New Roman" w:cs="Times New Roman" w:hint="eastAsia"/>
          <w:sz w:val="32"/>
          <w:szCs w:val="32"/>
        </w:rPr>
        <w:t>拟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受聘的专职科研岗人员。</w:t>
      </w:r>
    </w:p>
    <w:p w14:paraId="7203EA77" w14:textId="7F61F410" w:rsidR="00E474E1" w:rsidRDefault="00E474E1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5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、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乙方在充分听取丙方意见的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基础上，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有权对专职科研岗人员进行</w:t>
      </w:r>
      <w:r w:rsidR="00B84FEB">
        <w:rPr>
          <w:rFonts w:ascii="Times New Roman" w:eastAsia="方正仿宋简体" w:hAnsi="Times New Roman" w:cs="Times New Roman" w:hint="eastAsia"/>
          <w:sz w:val="32"/>
          <w:szCs w:val="32"/>
        </w:rPr>
        <w:t>日常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管理及考核</w:t>
      </w:r>
      <w:r w:rsidR="00B84FEB">
        <w:rPr>
          <w:rFonts w:ascii="Times New Roman" w:eastAsia="方正仿宋简体" w:hAnsi="Times New Roman" w:cs="Times New Roman" w:hint="eastAsia"/>
          <w:sz w:val="32"/>
          <w:szCs w:val="32"/>
        </w:rPr>
        <w:t>，并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对丙方用人管理进行监督。</w:t>
      </w:r>
    </w:p>
    <w:p w14:paraId="183DDF91" w14:textId="44EF2C84" w:rsidR="00A53925" w:rsidRDefault="00A53925" w:rsidP="00A53925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6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、因丙方未及时缴纳专职科研岗人员用人成本而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造成的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甲方损失，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乙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方有权从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丙方课题组</w:t>
      </w:r>
      <w:r w:rsidR="008C6C23">
        <w:rPr>
          <w:rFonts w:ascii="Times New Roman" w:eastAsia="方正仿宋简体" w:hAnsi="Times New Roman" w:cs="Times New Roman" w:hint="eastAsia"/>
          <w:sz w:val="32"/>
          <w:szCs w:val="32"/>
        </w:rPr>
        <w:t>人员</w:t>
      </w:r>
      <w:r w:rsidR="008C6C23">
        <w:rPr>
          <w:rFonts w:ascii="Times New Roman" w:eastAsia="方正仿宋简体" w:hAnsi="Times New Roman" w:cs="Times New Roman"/>
          <w:sz w:val="32"/>
          <w:szCs w:val="32"/>
        </w:rPr>
        <w:t>整体绩效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中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进行</w:t>
      </w:r>
      <w:r w:rsidR="008C6C23">
        <w:rPr>
          <w:rFonts w:ascii="Times New Roman" w:eastAsia="方正仿宋简体" w:hAnsi="Times New Roman" w:cs="Times New Roman" w:hint="eastAsia"/>
          <w:sz w:val="32"/>
          <w:szCs w:val="32"/>
        </w:rPr>
        <w:t>扣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缴。</w:t>
      </w:r>
    </w:p>
    <w:p w14:paraId="18B388EC" w14:textId="32BDC128" w:rsidR="00E474E1" w:rsidRPr="00B84FEB" w:rsidRDefault="00DE19B2">
      <w:pPr>
        <w:spacing w:line="600" w:lineRule="exact"/>
        <w:rPr>
          <w:rFonts w:ascii="Times New Roman" w:eastAsia="方正仿宋简体" w:hAnsi="Times New Roman" w:cs="Times New Roman"/>
          <w:b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b/>
          <w:sz w:val="32"/>
          <w:szCs w:val="32"/>
        </w:rPr>
        <w:lastRenderedPageBreak/>
        <w:t>第三条</w:t>
      </w:r>
      <w:r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</w:t>
      </w:r>
      <w:r w:rsidR="00E474E1" w:rsidRPr="00B84FEB">
        <w:rPr>
          <w:rFonts w:ascii="Times New Roman" w:eastAsia="方正仿宋简体" w:hAnsi="Times New Roman" w:cs="Times New Roman" w:hint="eastAsia"/>
          <w:b/>
          <w:sz w:val="32"/>
          <w:szCs w:val="32"/>
        </w:rPr>
        <w:t>丙方的权利与义务</w:t>
      </w:r>
    </w:p>
    <w:p w14:paraId="469A4BC5" w14:textId="268B97CD" w:rsidR="001E4E6D" w:rsidRPr="001E12D4" w:rsidRDefault="00A53925" w:rsidP="001E4E6D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7</w:t>
      </w:r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、丙方全额承担专职科研岗人员用人成本（包括基本工资、整体绩效、社会保险费、住房公积金等），按聘期一次性预缴。</w:t>
      </w:r>
    </w:p>
    <w:p w14:paraId="3107BD41" w14:textId="38BE3D34" w:rsidR="001E4E6D" w:rsidRPr="001E12D4" w:rsidRDefault="00A53925" w:rsidP="001E4E6D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8</w:t>
      </w:r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、丙方</w:t>
      </w:r>
      <w:r w:rsidR="008C77FD">
        <w:rPr>
          <w:rFonts w:ascii="Times New Roman" w:eastAsia="方正仿宋简体" w:hAnsi="Times New Roman" w:cs="Times New Roman" w:hint="eastAsia"/>
          <w:sz w:val="32"/>
          <w:szCs w:val="32"/>
        </w:rPr>
        <w:t>应在专职科研岗人员</w:t>
      </w:r>
      <w:r w:rsidR="008C77FD" w:rsidRPr="001E12D4">
        <w:rPr>
          <w:rFonts w:ascii="Times New Roman" w:eastAsia="方正仿宋简体" w:hAnsi="Times New Roman" w:cs="Times New Roman" w:hint="eastAsia"/>
          <w:sz w:val="32"/>
          <w:szCs w:val="32"/>
        </w:rPr>
        <w:t>聘期结束前</w:t>
      </w:r>
      <w:r w:rsidR="008C77FD" w:rsidRPr="001E12D4">
        <w:rPr>
          <w:rFonts w:ascii="Times New Roman" w:eastAsia="方正仿宋简体" w:hAnsi="Times New Roman" w:cs="Times New Roman"/>
          <w:sz w:val="32"/>
          <w:szCs w:val="32"/>
        </w:rPr>
        <w:t>2</w:t>
      </w:r>
      <w:r w:rsidR="008C77FD" w:rsidRPr="001E12D4">
        <w:rPr>
          <w:rFonts w:ascii="Times New Roman" w:eastAsia="方正仿宋简体" w:hAnsi="Times New Roman" w:cs="Times New Roman" w:hint="eastAsia"/>
          <w:sz w:val="32"/>
          <w:szCs w:val="32"/>
        </w:rPr>
        <w:t>个月</w:t>
      </w:r>
      <w:r w:rsidR="00DF56B6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="008C77FD" w:rsidRPr="001E12D4">
        <w:rPr>
          <w:rFonts w:ascii="Times New Roman" w:eastAsia="方正仿宋简体" w:hAnsi="Times New Roman" w:cs="Times New Roman" w:hint="eastAsia"/>
          <w:sz w:val="32"/>
          <w:szCs w:val="32"/>
        </w:rPr>
        <w:t>预缴下一个聘期的用人成本</w:t>
      </w:r>
      <w:r w:rsidR="008C77FD">
        <w:rPr>
          <w:rFonts w:ascii="Times New Roman" w:eastAsia="方正仿宋简体" w:hAnsi="Times New Roman" w:cs="Times New Roman" w:hint="eastAsia"/>
          <w:sz w:val="32"/>
          <w:szCs w:val="32"/>
        </w:rPr>
        <w:t>；</w:t>
      </w:r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首聘期</w:t>
      </w:r>
      <w:r w:rsidR="008C77FD">
        <w:rPr>
          <w:rFonts w:ascii="Times New Roman" w:eastAsia="方正仿宋简体" w:hAnsi="Times New Roman" w:cs="Times New Roman" w:hint="eastAsia"/>
          <w:sz w:val="32"/>
          <w:szCs w:val="32"/>
        </w:rPr>
        <w:t>预</w:t>
      </w:r>
      <w:r w:rsidR="008C77FD" w:rsidRPr="001E12D4">
        <w:rPr>
          <w:rFonts w:ascii="Times New Roman" w:eastAsia="方正仿宋简体" w:hAnsi="Times New Roman" w:cs="Times New Roman" w:hint="eastAsia"/>
          <w:sz w:val="32"/>
          <w:szCs w:val="32"/>
        </w:rPr>
        <w:t>缴</w:t>
      </w:r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用人成本后专职科研岗人员方可办理入职并起薪</w:t>
      </w:r>
      <w:r w:rsidR="008C77FD">
        <w:rPr>
          <w:rFonts w:ascii="Times New Roman" w:eastAsia="方正仿宋简体" w:hAnsi="Times New Roman" w:cs="Times New Roman" w:hint="eastAsia"/>
          <w:sz w:val="32"/>
          <w:szCs w:val="32"/>
        </w:rPr>
        <w:t>。如</w:t>
      </w:r>
      <w:r w:rsidR="00425534">
        <w:rPr>
          <w:rFonts w:ascii="Times New Roman" w:eastAsia="方正仿宋简体" w:hAnsi="Times New Roman" w:cs="Times New Roman" w:hint="eastAsia"/>
          <w:sz w:val="32"/>
          <w:szCs w:val="32"/>
        </w:rPr>
        <w:t>因</w:t>
      </w:r>
      <w:r w:rsidR="008C77FD">
        <w:rPr>
          <w:rFonts w:ascii="Times New Roman" w:eastAsia="方正仿宋简体" w:hAnsi="Times New Roman" w:cs="Times New Roman" w:hint="eastAsia"/>
          <w:sz w:val="32"/>
          <w:szCs w:val="32"/>
        </w:rPr>
        <w:t>专职科研岗人员未能完成</w:t>
      </w:r>
      <w:r w:rsidR="00521C53">
        <w:rPr>
          <w:rFonts w:ascii="Times New Roman" w:eastAsia="方正仿宋简体" w:hAnsi="Times New Roman" w:cs="Times New Roman" w:hint="eastAsia"/>
          <w:sz w:val="32"/>
          <w:szCs w:val="32"/>
        </w:rPr>
        <w:t>约</w:t>
      </w:r>
      <w:r w:rsidR="008C77FD">
        <w:rPr>
          <w:rFonts w:ascii="Times New Roman" w:eastAsia="方正仿宋简体" w:hAnsi="Times New Roman" w:cs="Times New Roman" w:hint="eastAsia"/>
          <w:sz w:val="32"/>
          <w:szCs w:val="32"/>
        </w:rPr>
        <w:t>定的</w:t>
      </w:r>
      <w:r w:rsidR="00521C53">
        <w:rPr>
          <w:rFonts w:ascii="Times New Roman" w:eastAsia="方正仿宋简体" w:hAnsi="Times New Roman" w:cs="Times New Roman" w:hint="eastAsia"/>
          <w:sz w:val="32"/>
          <w:szCs w:val="32"/>
        </w:rPr>
        <w:t>基本</w:t>
      </w:r>
      <w:r w:rsidR="008C77FD">
        <w:rPr>
          <w:rFonts w:ascii="Times New Roman" w:eastAsia="方正仿宋简体" w:hAnsi="Times New Roman" w:cs="Times New Roman" w:hint="eastAsia"/>
          <w:sz w:val="32"/>
          <w:szCs w:val="32"/>
        </w:rPr>
        <w:t>岗位职责</w:t>
      </w:r>
      <w:r w:rsidR="00521C53">
        <w:rPr>
          <w:rFonts w:ascii="Times New Roman" w:eastAsia="方正仿宋简体" w:hAnsi="Times New Roman" w:cs="Times New Roman" w:hint="eastAsia"/>
          <w:sz w:val="32"/>
          <w:szCs w:val="32"/>
        </w:rPr>
        <w:t>或关键业绩职责</w:t>
      </w:r>
      <w:r w:rsidR="006F7712">
        <w:rPr>
          <w:rFonts w:ascii="Times New Roman" w:eastAsia="方正仿宋简体" w:hAnsi="Times New Roman" w:cs="Times New Roman" w:hint="eastAsia"/>
          <w:sz w:val="32"/>
          <w:szCs w:val="32"/>
        </w:rPr>
        <w:t>、</w:t>
      </w:r>
      <w:r w:rsidR="00425534">
        <w:rPr>
          <w:rFonts w:ascii="Times New Roman" w:eastAsia="方正仿宋简体" w:hAnsi="Times New Roman" w:cs="Times New Roman" w:hint="eastAsia"/>
          <w:sz w:val="32"/>
          <w:szCs w:val="32"/>
        </w:rPr>
        <w:t>丙方无法预缴用人成本，则丙方应建议乙方</w:t>
      </w:r>
      <w:r w:rsidR="00521C53">
        <w:rPr>
          <w:rFonts w:ascii="Times New Roman" w:eastAsia="方正仿宋简体" w:hAnsi="Times New Roman" w:cs="Times New Roman" w:hint="eastAsia"/>
          <w:sz w:val="32"/>
          <w:szCs w:val="32"/>
        </w:rPr>
        <w:t>给予</w:t>
      </w:r>
      <w:r w:rsidR="00425534">
        <w:rPr>
          <w:rFonts w:ascii="Times New Roman" w:eastAsia="方正仿宋简体" w:hAnsi="Times New Roman" w:cs="Times New Roman" w:hint="eastAsia"/>
          <w:sz w:val="32"/>
          <w:szCs w:val="32"/>
        </w:rPr>
        <w:t>专职科研</w:t>
      </w:r>
      <w:r w:rsidR="009E3C2F">
        <w:rPr>
          <w:rFonts w:ascii="Times New Roman" w:eastAsia="方正仿宋简体" w:hAnsi="Times New Roman" w:cs="Times New Roman" w:hint="eastAsia"/>
          <w:sz w:val="32"/>
          <w:szCs w:val="32"/>
        </w:rPr>
        <w:t>岗</w:t>
      </w:r>
      <w:r w:rsidR="00425534">
        <w:rPr>
          <w:rFonts w:ascii="Times New Roman" w:eastAsia="方正仿宋简体" w:hAnsi="Times New Roman" w:cs="Times New Roman" w:hint="eastAsia"/>
          <w:sz w:val="32"/>
          <w:szCs w:val="32"/>
        </w:rPr>
        <w:t>人员</w:t>
      </w:r>
      <w:r w:rsidR="004658B1">
        <w:rPr>
          <w:rFonts w:ascii="Times New Roman" w:eastAsia="方正仿宋简体" w:hAnsi="Times New Roman" w:cs="Times New Roman" w:hint="eastAsia"/>
          <w:sz w:val="32"/>
          <w:szCs w:val="32"/>
        </w:rPr>
        <w:t>年度考核或</w:t>
      </w:r>
      <w:r w:rsidR="00521C53">
        <w:rPr>
          <w:rFonts w:ascii="Times New Roman" w:eastAsia="方正仿宋简体" w:hAnsi="Times New Roman" w:cs="Times New Roman" w:hint="eastAsia"/>
          <w:sz w:val="32"/>
          <w:szCs w:val="32"/>
        </w:rPr>
        <w:t>聘期考核不合格</w:t>
      </w:r>
      <w:r w:rsidR="00A0587B">
        <w:rPr>
          <w:rFonts w:ascii="Times New Roman" w:eastAsia="方正仿宋简体" w:hAnsi="Times New Roman" w:cs="Times New Roman" w:hint="eastAsia"/>
          <w:sz w:val="32"/>
          <w:szCs w:val="32"/>
        </w:rPr>
        <w:t>，并不再续聘</w:t>
      </w:r>
      <w:r w:rsidR="00521C53">
        <w:rPr>
          <w:rFonts w:ascii="Times New Roman" w:eastAsia="方正仿宋简体" w:hAnsi="Times New Roman" w:cs="Times New Roman" w:hint="eastAsia"/>
          <w:sz w:val="32"/>
          <w:szCs w:val="32"/>
        </w:rPr>
        <w:t>。</w:t>
      </w:r>
    </w:p>
    <w:p w14:paraId="62E8702D" w14:textId="68663901" w:rsidR="001E4E6D" w:rsidRPr="001E12D4" w:rsidRDefault="00A53925" w:rsidP="001E12D4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9</w:t>
      </w:r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、如丙方负责人因离职、退休等原因无法继续承担专职科研岗人员用人成本，丙方应及时调整负责人。如因丙方未及时调整负责人，导致专职科研岗人员用人成本未及时预缴的，所有后果由丙方承担。</w:t>
      </w:r>
    </w:p>
    <w:p w14:paraId="7FFC0704" w14:textId="34A5D858" w:rsidR="00425534" w:rsidRDefault="00A53925" w:rsidP="001E4E6D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10</w:t>
      </w:r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、丙方</w:t>
      </w:r>
      <w:r w:rsidR="00425534">
        <w:rPr>
          <w:rFonts w:ascii="Times New Roman" w:eastAsia="方正仿宋简体" w:hAnsi="Times New Roman" w:cs="Times New Roman" w:hint="eastAsia"/>
          <w:sz w:val="32"/>
          <w:szCs w:val="32"/>
        </w:rPr>
        <w:t>应</w:t>
      </w:r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承担甲方终止或解除</w:t>
      </w:r>
      <w:r w:rsidR="001E4E6D">
        <w:rPr>
          <w:rFonts w:ascii="Times New Roman" w:eastAsia="方正仿宋简体" w:hAnsi="Times New Roman" w:cs="Times New Roman" w:hint="eastAsia"/>
          <w:sz w:val="32"/>
          <w:szCs w:val="32"/>
        </w:rPr>
        <w:t>与专职科研岗人员的</w:t>
      </w:r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聘用合同所需支付的经济补偿金。经济</w:t>
      </w:r>
      <w:bookmarkStart w:id="0" w:name="_GoBack"/>
      <w:bookmarkEnd w:id="0"/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补偿金按专职科研岗人员</w:t>
      </w:r>
      <w:r w:rsidR="006F7712">
        <w:rPr>
          <w:rFonts w:ascii="Times New Roman" w:eastAsia="方正仿宋简体" w:hAnsi="Times New Roman" w:cs="Times New Roman" w:hint="eastAsia"/>
          <w:sz w:val="32"/>
          <w:szCs w:val="32"/>
        </w:rPr>
        <w:t>签订聘用合同起计算</w:t>
      </w:r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，每满一年</w:t>
      </w:r>
      <w:r w:rsidR="001E4E6D">
        <w:rPr>
          <w:rFonts w:ascii="Times New Roman" w:eastAsia="方正仿宋简体" w:hAnsi="Times New Roman" w:cs="Times New Roman" w:hint="eastAsia"/>
          <w:sz w:val="32"/>
          <w:szCs w:val="32"/>
        </w:rPr>
        <w:t>最高</w:t>
      </w:r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支付</w:t>
      </w:r>
      <w:r w:rsidR="001E4E6D">
        <w:rPr>
          <w:rFonts w:ascii="Times New Roman" w:eastAsia="方正仿宋简体" w:hAnsi="Times New Roman" w:cs="Times New Roman" w:hint="eastAsia"/>
          <w:sz w:val="32"/>
          <w:szCs w:val="32"/>
        </w:rPr>
        <w:t>两</w:t>
      </w:r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个月工资</w:t>
      </w:r>
      <w:r w:rsidR="006F7712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六个月以上不满一年的，按一年计算；不满六个月的，</w:t>
      </w:r>
      <w:r w:rsidR="001E4E6D">
        <w:rPr>
          <w:rFonts w:ascii="Times New Roman" w:eastAsia="方正仿宋简体" w:hAnsi="Times New Roman" w:cs="Times New Roman" w:hint="eastAsia"/>
          <w:sz w:val="32"/>
          <w:szCs w:val="32"/>
        </w:rPr>
        <w:t>最高按一</w:t>
      </w:r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个月工资</w:t>
      </w:r>
      <w:r w:rsidR="006F7712">
        <w:rPr>
          <w:rFonts w:ascii="Times New Roman" w:eastAsia="方正仿宋简体" w:hAnsi="Times New Roman" w:cs="Times New Roman" w:hint="eastAsia"/>
          <w:sz w:val="32"/>
          <w:szCs w:val="32"/>
        </w:rPr>
        <w:t>支付</w:t>
      </w:r>
      <w:r w:rsidR="001E4E6D" w:rsidRPr="001E12D4">
        <w:rPr>
          <w:rFonts w:ascii="Times New Roman" w:eastAsia="方正仿宋简体" w:hAnsi="Times New Roman" w:cs="Times New Roman" w:hint="eastAsia"/>
          <w:sz w:val="32"/>
          <w:szCs w:val="32"/>
        </w:rPr>
        <w:t>。</w:t>
      </w:r>
    </w:p>
    <w:p w14:paraId="74FED206" w14:textId="4C78A8FC" w:rsidR="00425534" w:rsidRPr="00B84FEB" w:rsidRDefault="00DE19B2">
      <w:pPr>
        <w:spacing w:line="600" w:lineRule="exact"/>
        <w:rPr>
          <w:rFonts w:ascii="Times New Roman" w:eastAsia="方正仿宋简体" w:hAnsi="Times New Roman" w:cs="Times New Roman"/>
          <w:b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b/>
          <w:sz w:val="32"/>
          <w:szCs w:val="32"/>
        </w:rPr>
        <w:t>第三条</w:t>
      </w:r>
      <w:r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</w:t>
      </w:r>
      <w:r w:rsidR="00425534" w:rsidRPr="00B84FEB">
        <w:rPr>
          <w:rFonts w:ascii="Times New Roman" w:eastAsia="方正仿宋简体" w:hAnsi="Times New Roman" w:cs="Times New Roman" w:hint="eastAsia"/>
          <w:b/>
          <w:sz w:val="32"/>
          <w:szCs w:val="32"/>
        </w:rPr>
        <w:t>其他</w:t>
      </w:r>
    </w:p>
    <w:p w14:paraId="358BE31C" w14:textId="596980E8" w:rsidR="00641FD9" w:rsidRPr="001E12D4" w:rsidRDefault="002C7FDF" w:rsidP="001E12D4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1</w:t>
      </w:r>
      <w:r w:rsidR="00A53925">
        <w:rPr>
          <w:rFonts w:ascii="Times New Roman" w:eastAsia="方正仿宋简体" w:hAnsi="Times New Roman" w:cs="Times New Roman"/>
          <w:sz w:val="32"/>
          <w:szCs w:val="32"/>
        </w:rPr>
        <w:t>1</w:t>
      </w:r>
      <w:r w:rsidR="00641FD9" w:rsidRPr="001E12D4">
        <w:rPr>
          <w:rFonts w:ascii="Times New Roman" w:eastAsia="方正仿宋简体" w:hAnsi="Times New Roman" w:cs="Times New Roman"/>
          <w:sz w:val="32"/>
          <w:szCs w:val="32"/>
        </w:rPr>
        <w:t>、本</w:t>
      </w:r>
      <w:r w:rsidR="00144FFB" w:rsidRPr="001E12D4">
        <w:rPr>
          <w:rFonts w:ascii="Times New Roman" w:eastAsia="方正仿宋简体" w:hAnsi="Times New Roman" w:cs="Times New Roman" w:hint="eastAsia"/>
          <w:sz w:val="32"/>
          <w:szCs w:val="32"/>
        </w:rPr>
        <w:t>备忘</w:t>
      </w:r>
      <w:r w:rsidR="00641FD9" w:rsidRPr="001E12D4">
        <w:rPr>
          <w:rFonts w:ascii="Times New Roman" w:eastAsia="方正仿宋简体" w:hAnsi="Times New Roman" w:cs="Times New Roman"/>
          <w:sz w:val="32"/>
          <w:szCs w:val="32"/>
        </w:rPr>
        <w:t>一式三份，</w:t>
      </w:r>
      <w:r w:rsidR="002B3431" w:rsidRPr="001E12D4">
        <w:rPr>
          <w:rFonts w:ascii="Times New Roman" w:eastAsia="方正仿宋简体" w:hAnsi="Times New Roman" w:cs="Times New Roman" w:hint="eastAsia"/>
          <w:sz w:val="32"/>
          <w:szCs w:val="32"/>
        </w:rPr>
        <w:t>甲、乙、丙三方</w:t>
      </w:r>
      <w:r w:rsidR="00641FD9" w:rsidRPr="001E12D4">
        <w:rPr>
          <w:rFonts w:ascii="Times New Roman" w:eastAsia="方正仿宋简体" w:hAnsi="Times New Roman" w:cs="Times New Roman"/>
          <w:sz w:val="32"/>
          <w:szCs w:val="32"/>
        </w:rPr>
        <w:t>各持一份</w:t>
      </w:r>
      <w:r w:rsidR="002B3431" w:rsidRPr="001E12D4">
        <w:rPr>
          <w:rFonts w:ascii="Times New Roman" w:eastAsia="方正仿宋简体" w:hAnsi="Times New Roman" w:cs="Times New Roman" w:hint="eastAsia"/>
          <w:sz w:val="32"/>
          <w:szCs w:val="32"/>
        </w:rPr>
        <w:t>。本</w:t>
      </w:r>
      <w:r w:rsidR="00144FFB" w:rsidRPr="001E12D4">
        <w:rPr>
          <w:rFonts w:ascii="Times New Roman" w:eastAsia="方正仿宋简体" w:hAnsi="Times New Roman" w:cs="Times New Roman" w:hint="eastAsia"/>
          <w:sz w:val="32"/>
          <w:szCs w:val="32"/>
        </w:rPr>
        <w:t>备忘</w:t>
      </w:r>
      <w:r w:rsidR="002B3431" w:rsidRPr="001E12D4">
        <w:rPr>
          <w:rFonts w:ascii="Times New Roman" w:eastAsia="方正仿宋简体" w:hAnsi="Times New Roman" w:cs="Times New Roman" w:hint="eastAsia"/>
          <w:sz w:val="32"/>
          <w:szCs w:val="32"/>
        </w:rPr>
        <w:t>在丙方提交</w:t>
      </w:r>
      <w:r w:rsidR="00EF78BB" w:rsidRPr="001E12D4">
        <w:rPr>
          <w:rFonts w:ascii="Times New Roman" w:eastAsia="方正仿宋简体" w:hAnsi="Times New Roman" w:cs="Times New Roman" w:hint="eastAsia"/>
          <w:sz w:val="32"/>
          <w:szCs w:val="32"/>
        </w:rPr>
        <w:t>专</w:t>
      </w:r>
      <w:r w:rsidR="00EF78BB" w:rsidRPr="00585497">
        <w:rPr>
          <w:rFonts w:ascii="Times New Roman" w:eastAsia="方正仿宋简体" w:hAnsi="Times New Roman" w:cs="Times New Roman" w:hint="eastAsia"/>
          <w:spacing w:val="4"/>
          <w:sz w:val="32"/>
          <w:szCs w:val="32"/>
        </w:rPr>
        <w:t>职科研岗人员</w:t>
      </w:r>
      <w:r w:rsidR="002B3431" w:rsidRPr="00585497">
        <w:rPr>
          <w:rFonts w:ascii="Times New Roman" w:eastAsia="方正仿宋简体" w:hAnsi="Times New Roman" w:cs="Times New Roman" w:hint="eastAsia"/>
          <w:spacing w:val="4"/>
          <w:sz w:val="32"/>
          <w:szCs w:val="32"/>
        </w:rPr>
        <w:t>申请时一并签订。</w:t>
      </w:r>
      <w:r w:rsidR="00144FFB" w:rsidRPr="00585497">
        <w:rPr>
          <w:rFonts w:ascii="Times New Roman" w:eastAsia="方正仿宋简体" w:hAnsi="Times New Roman" w:cs="Times New Roman" w:hint="eastAsia"/>
          <w:spacing w:val="4"/>
          <w:sz w:val="32"/>
          <w:szCs w:val="32"/>
        </w:rPr>
        <w:t>备忘</w:t>
      </w:r>
      <w:r w:rsidR="00641FD9" w:rsidRPr="00585497">
        <w:rPr>
          <w:rFonts w:ascii="Times New Roman" w:eastAsia="方正仿宋简体" w:hAnsi="Times New Roman" w:cs="Times New Roman"/>
          <w:spacing w:val="4"/>
          <w:sz w:val="32"/>
          <w:szCs w:val="32"/>
        </w:rPr>
        <w:t>自</w:t>
      </w:r>
      <w:r w:rsidR="006F7712" w:rsidRPr="00585497">
        <w:rPr>
          <w:rFonts w:ascii="Times New Roman" w:eastAsia="方正仿宋简体" w:hAnsi="Times New Roman" w:cs="Times New Roman" w:hint="eastAsia"/>
          <w:spacing w:val="4"/>
          <w:sz w:val="32"/>
          <w:szCs w:val="32"/>
        </w:rPr>
        <w:t>校长办公会审议通过</w:t>
      </w:r>
      <w:r w:rsidR="002F3790" w:rsidRPr="00585497">
        <w:rPr>
          <w:rFonts w:ascii="Times New Roman" w:eastAsia="方正仿宋简体" w:hAnsi="Times New Roman" w:cs="Times New Roman" w:hint="eastAsia"/>
          <w:spacing w:val="4"/>
          <w:sz w:val="32"/>
          <w:szCs w:val="32"/>
        </w:rPr>
        <w:t>之日起</w:t>
      </w:r>
      <w:r w:rsidR="00641FD9" w:rsidRPr="00585497">
        <w:rPr>
          <w:rFonts w:ascii="Times New Roman" w:eastAsia="方正仿宋简体" w:hAnsi="Times New Roman" w:cs="Times New Roman"/>
          <w:spacing w:val="4"/>
          <w:sz w:val="32"/>
          <w:szCs w:val="32"/>
        </w:rPr>
        <w:t>生效</w:t>
      </w:r>
      <w:r w:rsidR="00641FD9" w:rsidRPr="00585497">
        <w:rPr>
          <w:rFonts w:ascii="Times New Roman" w:eastAsia="宋体" w:hAnsi="Times New Roman" w:cs="Times New Roman"/>
          <w:spacing w:val="4"/>
          <w:sz w:val="32"/>
          <w:szCs w:val="32"/>
        </w:rPr>
        <w:t>﹔</w:t>
      </w:r>
      <w:r w:rsidR="00641FD9" w:rsidRPr="001E12D4">
        <w:rPr>
          <w:rFonts w:ascii="Times New Roman" w:eastAsia="方正仿宋简体" w:hAnsi="Times New Roman" w:cs="Times New Roman"/>
          <w:sz w:val="32"/>
          <w:szCs w:val="32"/>
        </w:rPr>
        <w:t>一式三份具有同等的法律效力。</w:t>
      </w:r>
    </w:p>
    <w:p w14:paraId="6B56A7B0" w14:textId="27A554B7" w:rsidR="008C6C23" w:rsidRDefault="0007282D" w:rsidP="00EA002C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 w:rsidRPr="001E12D4">
        <w:rPr>
          <w:rFonts w:ascii="Times New Roman" w:eastAsia="方正仿宋简体" w:hAnsi="Times New Roman" w:cs="Times New Roman"/>
          <w:sz w:val="32"/>
          <w:szCs w:val="32"/>
        </w:rPr>
        <w:t>1</w:t>
      </w:r>
      <w:r w:rsidR="00A53925">
        <w:rPr>
          <w:rFonts w:ascii="Times New Roman" w:eastAsia="方正仿宋简体" w:hAnsi="Times New Roman" w:cs="Times New Roman"/>
          <w:sz w:val="32"/>
          <w:szCs w:val="32"/>
        </w:rPr>
        <w:t>2</w:t>
      </w: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、其他备忘事项：</w:t>
      </w:r>
    </w:p>
    <w:p w14:paraId="0EB44B01" w14:textId="77777777" w:rsidR="00DE19B2" w:rsidRDefault="00DE19B2" w:rsidP="00EA002C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14:paraId="668DB311" w14:textId="07B995FB" w:rsidR="00BF0A9F" w:rsidRDefault="00641FD9" w:rsidP="00EA002C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 w:rsidRPr="001E12D4">
        <w:rPr>
          <w:rFonts w:ascii="Times New Roman" w:eastAsia="方正仿宋简体" w:hAnsi="Times New Roman" w:cs="Times New Roman"/>
          <w:sz w:val="32"/>
          <w:szCs w:val="32"/>
        </w:rPr>
        <w:t>甲方</w:t>
      </w:r>
      <w:r w:rsidR="000F505D" w:rsidRPr="001E12D4">
        <w:rPr>
          <w:rFonts w:ascii="Times New Roman" w:eastAsia="方正仿宋简体" w:hAnsi="Times New Roman" w:cs="Times New Roman" w:hint="eastAsia"/>
          <w:sz w:val="32"/>
          <w:szCs w:val="32"/>
        </w:rPr>
        <w:t>法定代表人</w:t>
      </w:r>
      <w:r w:rsidR="00BF0A9F">
        <w:rPr>
          <w:rFonts w:ascii="Times New Roman" w:eastAsia="方正仿宋简体" w:hAnsi="Times New Roman" w:cs="Times New Roman" w:hint="eastAsia"/>
          <w:sz w:val="32"/>
          <w:szCs w:val="32"/>
        </w:rPr>
        <w:t xml:space="preserve"> </w:t>
      </w:r>
      <w:r w:rsidR="00BF0A9F">
        <w:rPr>
          <w:rFonts w:ascii="Times New Roman" w:eastAsia="方正仿宋简体" w:hAnsi="Times New Roman" w:cs="Times New Roman"/>
          <w:sz w:val="32"/>
          <w:szCs w:val="32"/>
        </w:rPr>
        <w:t xml:space="preserve">       </w:t>
      </w:r>
      <w:r w:rsidR="00BF0A9F" w:rsidRPr="00950968">
        <w:rPr>
          <w:rFonts w:ascii="Times New Roman" w:eastAsia="方正仿宋简体" w:hAnsi="Times New Roman" w:cs="Times New Roman"/>
          <w:sz w:val="32"/>
          <w:szCs w:val="32"/>
        </w:rPr>
        <w:t>乙方负责人：</w:t>
      </w:r>
      <w:r w:rsidR="00BF0A9F">
        <w:rPr>
          <w:rFonts w:ascii="Times New Roman" w:eastAsia="方正仿宋简体" w:hAnsi="Times New Roman" w:cs="Times New Roman" w:hint="eastAsia"/>
          <w:sz w:val="32"/>
          <w:szCs w:val="32"/>
        </w:rPr>
        <w:t xml:space="preserve"> </w:t>
      </w:r>
      <w:r w:rsidR="00BF0A9F">
        <w:rPr>
          <w:rFonts w:ascii="Times New Roman" w:eastAsia="方正仿宋简体" w:hAnsi="Times New Roman" w:cs="Times New Roman"/>
          <w:sz w:val="32"/>
          <w:szCs w:val="32"/>
        </w:rPr>
        <w:t xml:space="preserve">     </w:t>
      </w:r>
      <w:r w:rsidR="00BF0A9F" w:rsidRPr="00950968">
        <w:rPr>
          <w:rFonts w:ascii="Times New Roman" w:eastAsia="方正仿宋简体" w:hAnsi="Times New Roman" w:cs="Times New Roman"/>
          <w:sz w:val="32"/>
          <w:szCs w:val="32"/>
        </w:rPr>
        <w:t>丙方负责人：</w:t>
      </w:r>
    </w:p>
    <w:p w14:paraId="33061B67" w14:textId="0CAFBA37" w:rsidR="00641FD9" w:rsidRPr="001E12D4" w:rsidRDefault="000F505D" w:rsidP="001E12D4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 w:rsidRPr="001E12D4">
        <w:rPr>
          <w:rFonts w:ascii="Times New Roman" w:eastAsia="方正仿宋简体" w:hAnsi="Times New Roman" w:cs="Times New Roman" w:hint="eastAsia"/>
          <w:sz w:val="32"/>
          <w:szCs w:val="32"/>
        </w:rPr>
        <w:t>或委托代理人签字：</w:t>
      </w:r>
      <w:r w:rsidR="00CA7458" w:rsidRPr="001E12D4">
        <w:rPr>
          <w:rFonts w:ascii="Times New Roman" w:eastAsia="方正仿宋简体" w:hAnsi="Times New Roman" w:cs="Times New Roman"/>
          <w:sz w:val="32"/>
          <w:szCs w:val="32"/>
        </w:rPr>
        <w:t xml:space="preserve">               </w:t>
      </w:r>
    </w:p>
    <w:p w14:paraId="1B948C98" w14:textId="1362ADD6" w:rsidR="00836909" w:rsidRPr="001E12D4" w:rsidRDefault="00641FD9" w:rsidP="001E12D4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  <w:r w:rsidRPr="001E12D4">
        <w:rPr>
          <w:rFonts w:ascii="Times New Roman" w:eastAsia="方正仿宋简体" w:hAnsi="Times New Roman" w:cs="Times New Roman"/>
          <w:sz w:val="32"/>
          <w:szCs w:val="32"/>
        </w:rPr>
        <w:t>年</w:t>
      </w:r>
      <w:r w:rsidRPr="001E12D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="00BF0A9F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1E12D4">
        <w:rPr>
          <w:rFonts w:ascii="Times New Roman" w:eastAsia="方正仿宋简体" w:hAnsi="Times New Roman" w:cs="Times New Roman"/>
          <w:sz w:val="32"/>
          <w:szCs w:val="32"/>
        </w:rPr>
        <w:t>月</w:t>
      </w:r>
      <w:r w:rsidRPr="001E12D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="00BF0A9F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1E12D4">
        <w:rPr>
          <w:rFonts w:ascii="Times New Roman" w:eastAsia="方正仿宋简体" w:hAnsi="Times New Roman" w:cs="Times New Roman"/>
          <w:sz w:val="32"/>
          <w:szCs w:val="32"/>
        </w:rPr>
        <w:t>日</w:t>
      </w:r>
      <w:r w:rsidRPr="001E12D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="00BF0A9F">
        <w:rPr>
          <w:rFonts w:ascii="Times New Roman" w:eastAsia="方正仿宋简体" w:hAnsi="Times New Roman" w:cs="Times New Roman"/>
          <w:sz w:val="32"/>
          <w:szCs w:val="32"/>
        </w:rPr>
        <w:t xml:space="preserve">            </w:t>
      </w:r>
      <w:r w:rsidRPr="001E12D4">
        <w:rPr>
          <w:rFonts w:ascii="Times New Roman" w:eastAsia="方正仿宋简体" w:hAnsi="Times New Roman" w:cs="Times New Roman"/>
          <w:sz w:val="32"/>
          <w:szCs w:val="32"/>
        </w:rPr>
        <w:t>年</w:t>
      </w:r>
      <w:r w:rsidR="00BF0A9F">
        <w:rPr>
          <w:rFonts w:ascii="Times New Roman" w:eastAsia="方正仿宋简体" w:hAnsi="Times New Roman" w:cs="Times New Roman" w:hint="eastAsia"/>
          <w:sz w:val="32"/>
          <w:szCs w:val="32"/>
        </w:rPr>
        <w:t xml:space="preserve"> </w:t>
      </w:r>
      <w:r w:rsidRPr="001E12D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1E12D4">
        <w:rPr>
          <w:rFonts w:ascii="Times New Roman" w:eastAsia="方正仿宋简体" w:hAnsi="Times New Roman" w:cs="Times New Roman"/>
          <w:sz w:val="32"/>
          <w:szCs w:val="32"/>
        </w:rPr>
        <w:t>月</w:t>
      </w:r>
      <w:r w:rsidR="00BF0A9F">
        <w:rPr>
          <w:rFonts w:ascii="Times New Roman" w:eastAsia="方正仿宋简体" w:hAnsi="Times New Roman" w:cs="Times New Roman" w:hint="eastAsia"/>
          <w:sz w:val="32"/>
          <w:szCs w:val="32"/>
        </w:rPr>
        <w:t xml:space="preserve"> </w:t>
      </w:r>
      <w:r w:rsidRPr="001E12D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1E12D4">
        <w:rPr>
          <w:rFonts w:ascii="Times New Roman" w:eastAsia="方正仿宋简体" w:hAnsi="Times New Roman" w:cs="Times New Roman"/>
          <w:sz w:val="32"/>
          <w:szCs w:val="32"/>
        </w:rPr>
        <w:t>日</w:t>
      </w:r>
      <w:r w:rsidRPr="001E12D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="00BF0A9F">
        <w:rPr>
          <w:rFonts w:ascii="Times New Roman" w:eastAsia="方正仿宋简体" w:hAnsi="Times New Roman" w:cs="Times New Roman"/>
          <w:sz w:val="32"/>
          <w:szCs w:val="32"/>
        </w:rPr>
        <w:t xml:space="preserve">     </w:t>
      </w:r>
      <w:r w:rsidR="00BF0A9F" w:rsidRPr="00950968">
        <w:rPr>
          <w:rFonts w:ascii="Times New Roman" w:eastAsia="方正仿宋简体" w:hAnsi="Times New Roman" w:cs="Times New Roman"/>
          <w:sz w:val="32"/>
          <w:szCs w:val="32"/>
        </w:rPr>
        <w:t>年</w:t>
      </w:r>
      <w:r w:rsidR="00BF0A9F">
        <w:rPr>
          <w:rFonts w:ascii="Times New Roman" w:eastAsia="方正仿宋简体" w:hAnsi="Times New Roman" w:cs="Times New Roman" w:hint="eastAsia"/>
          <w:sz w:val="32"/>
          <w:szCs w:val="32"/>
        </w:rPr>
        <w:t xml:space="preserve"> </w:t>
      </w:r>
      <w:r w:rsidR="00BF0A9F" w:rsidRPr="00950968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="00BF0A9F" w:rsidRPr="00950968">
        <w:rPr>
          <w:rFonts w:ascii="Times New Roman" w:eastAsia="方正仿宋简体" w:hAnsi="Times New Roman" w:cs="Times New Roman"/>
          <w:sz w:val="32"/>
          <w:szCs w:val="32"/>
        </w:rPr>
        <w:t>月</w:t>
      </w:r>
      <w:r w:rsidR="00BF0A9F">
        <w:rPr>
          <w:rFonts w:ascii="Times New Roman" w:eastAsia="方正仿宋简体" w:hAnsi="Times New Roman" w:cs="Times New Roman" w:hint="eastAsia"/>
          <w:sz w:val="32"/>
          <w:szCs w:val="32"/>
        </w:rPr>
        <w:t xml:space="preserve"> </w:t>
      </w:r>
      <w:r w:rsidR="00BF0A9F" w:rsidRPr="00950968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="00BF0A9F" w:rsidRPr="00950968">
        <w:rPr>
          <w:rFonts w:ascii="Times New Roman" w:eastAsia="方正仿宋简体" w:hAnsi="Times New Roman" w:cs="Times New Roman"/>
          <w:sz w:val="32"/>
          <w:szCs w:val="32"/>
        </w:rPr>
        <w:t>日</w:t>
      </w:r>
    </w:p>
    <w:sectPr w:rsidR="00836909" w:rsidRPr="001E12D4" w:rsidSect="00B84FEB">
      <w:footerReference w:type="default" r:id="rId6"/>
      <w:pgSz w:w="11906" w:h="16838"/>
      <w:pgMar w:top="851" w:right="1021" w:bottom="1077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AEB69" w14:textId="77777777" w:rsidR="005050D9" w:rsidRDefault="005050D9" w:rsidP="001A4C01">
      <w:r>
        <w:separator/>
      </w:r>
    </w:p>
  </w:endnote>
  <w:endnote w:type="continuationSeparator" w:id="0">
    <w:p w14:paraId="5AF6C211" w14:textId="77777777" w:rsidR="005050D9" w:rsidRDefault="005050D9" w:rsidP="001A4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7548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4C44F2" w14:textId="413A6F6C" w:rsidR="001A4C01" w:rsidRDefault="001A4C01">
            <w:pPr>
              <w:pStyle w:val="a8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3C2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3C2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4277EAC" w14:textId="77777777" w:rsidR="001A4C01" w:rsidRDefault="001A4C0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5CFAC" w14:textId="77777777" w:rsidR="005050D9" w:rsidRDefault="005050D9" w:rsidP="001A4C01">
      <w:r>
        <w:separator/>
      </w:r>
    </w:p>
  </w:footnote>
  <w:footnote w:type="continuationSeparator" w:id="0">
    <w:p w14:paraId="7CAB9A14" w14:textId="77777777" w:rsidR="005050D9" w:rsidRDefault="005050D9" w:rsidP="001A4C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BE9"/>
    <w:rsid w:val="00003589"/>
    <w:rsid w:val="00046C3B"/>
    <w:rsid w:val="0007282D"/>
    <w:rsid w:val="00092FE7"/>
    <w:rsid w:val="000F505D"/>
    <w:rsid w:val="00126B50"/>
    <w:rsid w:val="00144FFB"/>
    <w:rsid w:val="0018554A"/>
    <w:rsid w:val="001A4C01"/>
    <w:rsid w:val="001E12D4"/>
    <w:rsid w:val="001E4E6D"/>
    <w:rsid w:val="002125B6"/>
    <w:rsid w:val="002139FB"/>
    <w:rsid w:val="00266744"/>
    <w:rsid w:val="002727F6"/>
    <w:rsid w:val="00277E09"/>
    <w:rsid w:val="002B3431"/>
    <w:rsid w:val="002C7FDF"/>
    <w:rsid w:val="002F3790"/>
    <w:rsid w:val="003B5EB6"/>
    <w:rsid w:val="003D1999"/>
    <w:rsid w:val="004052BB"/>
    <w:rsid w:val="00405E12"/>
    <w:rsid w:val="00425534"/>
    <w:rsid w:val="004443A7"/>
    <w:rsid w:val="004658B1"/>
    <w:rsid w:val="004E323A"/>
    <w:rsid w:val="005050D9"/>
    <w:rsid w:val="0052139D"/>
    <w:rsid w:val="00521C53"/>
    <w:rsid w:val="00585497"/>
    <w:rsid w:val="006372E0"/>
    <w:rsid w:val="00641FD9"/>
    <w:rsid w:val="00665DCA"/>
    <w:rsid w:val="00667CB8"/>
    <w:rsid w:val="006A53DA"/>
    <w:rsid w:val="006B0E98"/>
    <w:rsid w:val="006C2FFE"/>
    <w:rsid w:val="006F7712"/>
    <w:rsid w:val="00723F33"/>
    <w:rsid w:val="00740252"/>
    <w:rsid w:val="00747949"/>
    <w:rsid w:val="007F4427"/>
    <w:rsid w:val="00813DB9"/>
    <w:rsid w:val="00836909"/>
    <w:rsid w:val="00847C34"/>
    <w:rsid w:val="008C6C23"/>
    <w:rsid w:val="008C77FD"/>
    <w:rsid w:val="008F2418"/>
    <w:rsid w:val="00924516"/>
    <w:rsid w:val="0094463D"/>
    <w:rsid w:val="00997FC2"/>
    <w:rsid w:val="009B0CB6"/>
    <w:rsid w:val="009E3C2F"/>
    <w:rsid w:val="00A021CB"/>
    <w:rsid w:val="00A0587B"/>
    <w:rsid w:val="00A12831"/>
    <w:rsid w:val="00A53925"/>
    <w:rsid w:val="00A63573"/>
    <w:rsid w:val="00AE3364"/>
    <w:rsid w:val="00B1040B"/>
    <w:rsid w:val="00B543F2"/>
    <w:rsid w:val="00B84FEB"/>
    <w:rsid w:val="00B902DC"/>
    <w:rsid w:val="00BB4C95"/>
    <w:rsid w:val="00BF0A9F"/>
    <w:rsid w:val="00C50C60"/>
    <w:rsid w:val="00C74B55"/>
    <w:rsid w:val="00CA7458"/>
    <w:rsid w:val="00CF059B"/>
    <w:rsid w:val="00CF05D7"/>
    <w:rsid w:val="00D22462"/>
    <w:rsid w:val="00D8372F"/>
    <w:rsid w:val="00DB4BE9"/>
    <w:rsid w:val="00DD40B5"/>
    <w:rsid w:val="00DE19B2"/>
    <w:rsid w:val="00DF56B6"/>
    <w:rsid w:val="00E474E1"/>
    <w:rsid w:val="00E62D9F"/>
    <w:rsid w:val="00E77372"/>
    <w:rsid w:val="00E92FB4"/>
    <w:rsid w:val="00EA002C"/>
    <w:rsid w:val="00EA4A91"/>
    <w:rsid w:val="00EB0C08"/>
    <w:rsid w:val="00EB6F43"/>
    <w:rsid w:val="00EC69D8"/>
    <w:rsid w:val="00EF22B7"/>
    <w:rsid w:val="00EF78BB"/>
    <w:rsid w:val="00F07D78"/>
    <w:rsid w:val="00F5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0B96D6"/>
  <w15:chartTrackingRefBased/>
  <w15:docId w15:val="{4BA4BD22-D752-421B-90CB-49781381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1F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6B50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126B50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A4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A4C0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A4C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A4C01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51006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F51006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F51006"/>
  </w:style>
  <w:style w:type="paragraph" w:styleId="ad">
    <w:name w:val="annotation subject"/>
    <w:basedOn w:val="ab"/>
    <w:next w:val="ab"/>
    <w:link w:val="ae"/>
    <w:uiPriority w:val="99"/>
    <w:semiHidden/>
    <w:unhideWhenUsed/>
    <w:rsid w:val="00F51006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F51006"/>
    <w:rPr>
      <w:b/>
      <w:bCs/>
    </w:rPr>
  </w:style>
  <w:style w:type="paragraph" w:styleId="af">
    <w:name w:val="Revision"/>
    <w:hidden/>
    <w:uiPriority w:val="99"/>
    <w:semiHidden/>
    <w:rsid w:val="00F51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2022-10-31T07:40:00Z</cp:lastPrinted>
  <dcterms:created xsi:type="dcterms:W3CDTF">2022-12-06T07:53:00Z</dcterms:created>
  <dcterms:modified xsi:type="dcterms:W3CDTF">2022-12-08T08:38:00Z</dcterms:modified>
</cp:coreProperties>
</file>